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trag zur Beschaffung von Dienstfahrrädern für die Kreisverwaltung Rhein-Hunsrück-Krei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eistungsgegenstand ist die Bereitstellung von Fahrrädern und Pedelecs (im Weiteren:
Fahrräder) im Wege des Leasings (Teilamortisierungsleasing) gemäß TV-Fahrradleasing und § 2
Landesbesoldungsgesetz RLP zum Zwecke der Überlassung an Tarifbeschäftigte und
verbeamtete Personen zur dienstlichen und privaten Nutzung einschließlich Versicherungs-,
Schulungs- und Serviceleistungen (insbesondere Abwicklung der Bestell-, Rückgabe- und
Schadenabwicklungsprozesse, Wartung und Reparatur, Störfallmanagement und Bereitstellung
eines Online-Portals)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